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745F" w:rsidRDefault="0017745F" w:rsidP="0017745F">
      <w:pPr>
        <w:tabs>
          <w:tab w:val="left" w:pos="709"/>
        </w:tabs>
        <w:spacing w:after="0" w:line="240" w:lineRule="auto"/>
        <w:ind w:firstLine="709"/>
        <w:jc w:val="center"/>
        <w:rPr>
          <w:rFonts w:ascii="Times New Roman" w:hAnsi="Times New Roman" w:cs="Times New Roman"/>
          <w:b/>
          <w:sz w:val="28"/>
          <w:szCs w:val="28"/>
          <w:lang w:val="kk-KZ"/>
        </w:rPr>
      </w:pPr>
      <w:r>
        <w:rPr>
          <w:rFonts w:ascii="Times New Roman" w:hAnsi="Times New Roman" w:cs="Times New Roman"/>
          <w:b/>
          <w:sz w:val="28"/>
          <w:szCs w:val="28"/>
          <w:lang w:val="kk-KZ"/>
        </w:rPr>
        <w:t>Дәріс № 11</w:t>
      </w:r>
    </w:p>
    <w:p w:rsidR="0017745F" w:rsidRDefault="0017745F" w:rsidP="0017745F">
      <w:pPr>
        <w:tabs>
          <w:tab w:val="left" w:pos="709"/>
        </w:tabs>
        <w:spacing w:after="0" w:line="240" w:lineRule="auto"/>
        <w:ind w:firstLine="709"/>
        <w:jc w:val="center"/>
        <w:rPr>
          <w:rFonts w:ascii="Times New Roman" w:hAnsi="Times New Roman" w:cs="Times New Roman"/>
          <w:b/>
          <w:sz w:val="28"/>
          <w:szCs w:val="28"/>
          <w:lang w:val="kk-KZ"/>
        </w:rPr>
      </w:pPr>
    </w:p>
    <w:p w:rsidR="0017745F" w:rsidRPr="00F76F82" w:rsidRDefault="0017745F" w:rsidP="0017745F">
      <w:pPr>
        <w:tabs>
          <w:tab w:val="left" w:pos="709"/>
        </w:tabs>
        <w:spacing w:after="0" w:line="240" w:lineRule="auto"/>
        <w:ind w:firstLine="709"/>
        <w:jc w:val="both"/>
        <w:rPr>
          <w:rFonts w:ascii="Times New Roman" w:hAnsi="Times New Roman" w:cs="Times New Roman"/>
          <w:b/>
          <w:sz w:val="28"/>
          <w:szCs w:val="28"/>
          <w:lang w:val="kk-KZ"/>
        </w:rPr>
      </w:pPr>
      <w:r w:rsidRPr="00F76F82">
        <w:rPr>
          <w:rFonts w:ascii="Times New Roman" w:hAnsi="Times New Roman" w:cs="Times New Roman"/>
          <w:b/>
          <w:sz w:val="28"/>
          <w:szCs w:val="28"/>
          <w:lang w:val="kk-KZ"/>
        </w:rPr>
        <w:t xml:space="preserve"> ЖЕРДІҢ ДҰРЫС ТАРТЫЛЫС КҮШІ. ДҰРЫС ЖЕР ЭЛЛИПСОИДЫ. АУЫРЛЫҚ КҮШІНІҢ ЖЕР БЕТІНЕ ТАРАЛУЫ ТУРАЛЫ КЛЕРО ТЕОРИЯСЫ</w:t>
      </w:r>
    </w:p>
    <w:p w:rsidR="0017745F" w:rsidRPr="00F76F82" w:rsidRDefault="0017745F" w:rsidP="0017745F">
      <w:pPr>
        <w:shd w:val="clear" w:color="auto" w:fill="FFFFFF"/>
        <w:spacing w:after="0"/>
        <w:jc w:val="center"/>
        <w:rPr>
          <w:rFonts w:ascii="Times New Roman" w:hAnsi="Times New Roman" w:cs="Times New Roman"/>
          <w:b/>
          <w:bCs/>
          <w:iCs/>
          <w:color w:val="000000"/>
          <w:spacing w:val="-4"/>
          <w:sz w:val="28"/>
          <w:szCs w:val="28"/>
          <w:lang w:val="kk-KZ"/>
        </w:rPr>
      </w:pPr>
      <w:r w:rsidRPr="00F76F82">
        <w:rPr>
          <w:rFonts w:ascii="Times New Roman" w:hAnsi="Times New Roman" w:cs="Times New Roman"/>
          <w:sz w:val="28"/>
          <w:szCs w:val="28"/>
          <w:lang w:val="kk-KZ"/>
        </w:rPr>
        <w:t>АУЫРЛЫҚ КҮШІ. НЬЮТОН ПОТЕНЦИЯЛЫ ТЕОРИЯСЫНАН КЕРЕКТІ ТҮСІНІКТЕР</w:t>
      </w:r>
    </w:p>
    <w:p w:rsidR="0017745F" w:rsidRPr="00F76F82" w:rsidRDefault="0017745F" w:rsidP="0017745F">
      <w:pPr>
        <w:shd w:val="clear" w:color="auto" w:fill="FFFFFF"/>
        <w:spacing w:after="0"/>
        <w:jc w:val="center"/>
        <w:rPr>
          <w:rFonts w:ascii="Times New Roman" w:hAnsi="Times New Roman" w:cs="Times New Roman"/>
          <w:b/>
          <w:bCs/>
          <w:iCs/>
          <w:color w:val="000000"/>
          <w:spacing w:val="-4"/>
          <w:sz w:val="28"/>
          <w:szCs w:val="28"/>
          <w:lang w:val="kk-KZ"/>
        </w:rPr>
      </w:pPr>
    </w:p>
    <w:p w:rsidR="0017745F" w:rsidRPr="00F76F82" w:rsidRDefault="0017745F" w:rsidP="0017745F">
      <w:pPr>
        <w:shd w:val="clear" w:color="auto" w:fill="FFFFFF"/>
        <w:spacing w:after="0"/>
        <w:jc w:val="center"/>
        <w:rPr>
          <w:rFonts w:ascii="Times New Roman" w:hAnsi="Times New Roman" w:cs="Times New Roman"/>
          <w:b/>
          <w:bCs/>
          <w:iCs/>
          <w:color w:val="000000"/>
          <w:spacing w:val="-4"/>
          <w:sz w:val="28"/>
          <w:szCs w:val="28"/>
          <w:lang w:val="kk-KZ"/>
        </w:rPr>
      </w:pPr>
      <w:r w:rsidRPr="00F76F82">
        <w:rPr>
          <w:rFonts w:ascii="Times New Roman" w:hAnsi="Times New Roman" w:cs="Times New Roman"/>
          <w:b/>
          <w:bCs/>
          <w:iCs/>
          <w:color w:val="000000"/>
          <w:spacing w:val="-4"/>
          <w:sz w:val="28"/>
          <w:szCs w:val="28"/>
          <w:lang w:val="kk-KZ"/>
        </w:rPr>
        <w:t>Клероның ауырлық күшінің жер бетінде таралуы туралы теориясы.</w:t>
      </w:r>
    </w:p>
    <w:p w:rsidR="0017745F" w:rsidRPr="00F76F82" w:rsidRDefault="0017745F" w:rsidP="0017745F">
      <w:pPr>
        <w:shd w:val="clear" w:color="auto" w:fill="FFFFFF"/>
        <w:spacing w:after="0"/>
        <w:jc w:val="center"/>
        <w:rPr>
          <w:rFonts w:ascii="Times New Roman" w:hAnsi="Times New Roman" w:cs="Times New Roman"/>
          <w:b/>
          <w:bCs/>
          <w:iCs/>
          <w:color w:val="000000"/>
          <w:spacing w:val="-4"/>
          <w:sz w:val="28"/>
          <w:szCs w:val="28"/>
          <w:lang w:val="kk-KZ"/>
        </w:rPr>
      </w:pPr>
      <w:r w:rsidRPr="00F76F82">
        <w:rPr>
          <w:rFonts w:ascii="Times New Roman" w:hAnsi="Times New Roman" w:cs="Times New Roman"/>
          <w:b/>
          <w:bCs/>
          <w:iCs/>
          <w:color w:val="000000"/>
          <w:spacing w:val="-4"/>
          <w:sz w:val="28"/>
          <w:szCs w:val="28"/>
          <w:lang w:val="kk-KZ"/>
        </w:rPr>
        <w:t>Ауырлық күшінің қалыпты шамасының формулалары.</w:t>
      </w:r>
    </w:p>
    <w:p w:rsidR="0017745F" w:rsidRPr="00F76F82" w:rsidRDefault="0017745F" w:rsidP="0017745F">
      <w:pPr>
        <w:shd w:val="clear" w:color="auto" w:fill="FFFFFF"/>
        <w:spacing w:after="0"/>
        <w:jc w:val="center"/>
        <w:rPr>
          <w:rFonts w:ascii="Times New Roman" w:hAnsi="Times New Roman" w:cs="Times New Roman"/>
          <w:b/>
          <w:bCs/>
          <w:iCs/>
          <w:color w:val="000000"/>
          <w:spacing w:val="-4"/>
          <w:sz w:val="28"/>
          <w:szCs w:val="28"/>
          <w:lang w:val="kk-KZ"/>
        </w:rPr>
      </w:pPr>
      <w:r w:rsidRPr="00F76F82">
        <w:rPr>
          <w:rFonts w:ascii="Times New Roman" w:hAnsi="Times New Roman" w:cs="Times New Roman"/>
          <w:b/>
          <w:bCs/>
          <w:iCs/>
          <w:color w:val="000000"/>
          <w:spacing w:val="-4"/>
          <w:sz w:val="28"/>
          <w:szCs w:val="28"/>
          <w:lang w:val="kk-KZ"/>
        </w:rPr>
        <w:t>Жердің массасы мен орташа тығыздығы.</w:t>
      </w:r>
    </w:p>
    <w:p w:rsidR="0017745F" w:rsidRPr="00F76F82" w:rsidRDefault="0017745F" w:rsidP="0017745F">
      <w:pPr>
        <w:shd w:val="clear" w:color="auto" w:fill="FFFFFF"/>
        <w:spacing w:after="0"/>
        <w:jc w:val="center"/>
        <w:rPr>
          <w:rFonts w:ascii="Times New Roman" w:hAnsi="Times New Roman" w:cs="Times New Roman"/>
          <w:sz w:val="28"/>
          <w:szCs w:val="28"/>
        </w:rPr>
      </w:pPr>
    </w:p>
    <w:p w:rsidR="0017745F" w:rsidRPr="00F76F82" w:rsidRDefault="0017745F" w:rsidP="0017745F">
      <w:pPr>
        <w:shd w:val="clear" w:color="auto" w:fill="FFFFFF"/>
        <w:spacing w:after="0"/>
        <w:ind w:firstLine="341"/>
        <w:jc w:val="both"/>
        <w:rPr>
          <w:rFonts w:ascii="Times New Roman" w:hAnsi="Times New Roman" w:cs="Times New Roman"/>
          <w:color w:val="000000"/>
          <w:spacing w:val="-3"/>
          <w:sz w:val="28"/>
          <w:szCs w:val="28"/>
          <w:lang w:val="kk-KZ"/>
        </w:rPr>
      </w:pPr>
      <w:r w:rsidRPr="00F76F82">
        <w:rPr>
          <w:rFonts w:ascii="Times New Roman" w:hAnsi="Times New Roman" w:cs="Times New Roman"/>
          <w:color w:val="000000"/>
          <w:spacing w:val="-3"/>
          <w:sz w:val="28"/>
          <w:szCs w:val="28"/>
          <w:lang w:val="kk-KZ"/>
        </w:rPr>
        <w:t xml:space="preserve">Ньютон, жердің сығылуын есептей келе, ол біртекті айналып тұратын сұйықтық деген тұжырымға келген, </w:t>
      </w:r>
      <w:r w:rsidRPr="00F76F82">
        <w:rPr>
          <w:rFonts w:ascii="Times New Roman" w:hAnsi="Times New Roman" w:cs="Times New Roman"/>
          <w:color w:val="000000"/>
          <w:sz w:val="28"/>
          <w:szCs w:val="28"/>
        </w:rPr>
        <w:t>а = 1/230 (</w:t>
      </w:r>
      <w:r w:rsidRPr="00F76F82">
        <w:rPr>
          <w:rFonts w:ascii="Times New Roman" w:hAnsi="Times New Roman" w:cs="Times New Roman"/>
          <w:color w:val="000000"/>
          <w:sz w:val="28"/>
          <w:szCs w:val="28"/>
          <w:lang w:val="kk-KZ"/>
        </w:rPr>
        <w:t>сығылу</w:t>
      </w:r>
      <w:r w:rsidRPr="00F76F82">
        <w:rPr>
          <w:rFonts w:ascii="Times New Roman" w:hAnsi="Times New Roman" w:cs="Times New Roman"/>
          <w:color w:val="000000"/>
          <w:sz w:val="28"/>
          <w:szCs w:val="28"/>
        </w:rPr>
        <w:t xml:space="preserve">). </w:t>
      </w:r>
    </w:p>
    <w:p w:rsidR="0017745F" w:rsidRPr="00F76F82" w:rsidRDefault="0017745F" w:rsidP="0017745F">
      <w:pPr>
        <w:shd w:val="clear" w:color="auto" w:fill="FFFFFF"/>
        <w:spacing w:after="0"/>
        <w:ind w:firstLine="341"/>
        <w:jc w:val="both"/>
        <w:rPr>
          <w:rFonts w:ascii="Times New Roman" w:hAnsi="Times New Roman" w:cs="Times New Roman"/>
          <w:color w:val="000000"/>
          <w:sz w:val="28"/>
          <w:szCs w:val="28"/>
          <w:lang w:val="kk-KZ"/>
        </w:rPr>
      </w:pPr>
      <w:r w:rsidRPr="00F76F82">
        <w:rPr>
          <w:rFonts w:ascii="Times New Roman" w:hAnsi="Times New Roman" w:cs="Times New Roman"/>
          <w:color w:val="000000"/>
          <w:sz w:val="28"/>
          <w:szCs w:val="28"/>
          <w:lang w:val="kk-KZ"/>
        </w:rPr>
        <w:t xml:space="preserve">Клеро өз есептеулерінде Жер сұйық зат деп санап, гидростатика заңдарын ескере келе, Жердің деңгейлік бетінің пішінін анықтады. Ол осы беттегі ауырлық күшінің таралуы туралы теореманы дәлелдеді. Тығыздық тереңдей келе өзгеретіндігін, бірақ екі деңгейлік беттердің арасында, аз арақашықтықта ол тұрақты болатындығын дәлелдеді. </w:t>
      </w:r>
    </w:p>
    <w:p w:rsidR="0017745F" w:rsidRPr="00F76F82" w:rsidRDefault="0017745F" w:rsidP="0017745F">
      <w:pPr>
        <w:shd w:val="clear" w:color="auto" w:fill="FFFFFF"/>
        <w:spacing w:after="0"/>
        <w:ind w:firstLine="341"/>
        <w:jc w:val="both"/>
        <w:rPr>
          <w:rFonts w:ascii="Times New Roman" w:hAnsi="Times New Roman" w:cs="Times New Roman"/>
          <w:color w:val="000000"/>
          <w:sz w:val="28"/>
          <w:szCs w:val="28"/>
          <w:lang w:val="kk-KZ"/>
        </w:rPr>
      </w:pPr>
      <w:r w:rsidRPr="00F76F82">
        <w:rPr>
          <w:rFonts w:ascii="Times New Roman" w:hAnsi="Times New Roman" w:cs="Times New Roman"/>
          <w:color w:val="000000"/>
          <w:sz w:val="28"/>
          <w:szCs w:val="28"/>
          <w:lang w:val="kk-KZ"/>
        </w:rPr>
        <w:t>Жеке қабаттардың арасындағы кеңістікте тығыздық кез-келген заңдылыққа сәйкес өзгеруі мүмкін. Клеро, әдетте «Клеро теоремасы» деп аталатын 2 теңдеуді шығарды:</w:t>
      </w:r>
    </w:p>
    <w:p w:rsidR="0017745F" w:rsidRPr="00F76F82" w:rsidRDefault="0017745F" w:rsidP="0017745F">
      <w:pPr>
        <w:shd w:val="clear" w:color="auto" w:fill="FFFFFF"/>
        <w:spacing w:after="0"/>
        <w:jc w:val="both"/>
        <w:rPr>
          <w:rFonts w:ascii="Times New Roman" w:hAnsi="Times New Roman" w:cs="Times New Roman"/>
          <w:sz w:val="28"/>
          <w:szCs w:val="28"/>
          <w:lang w:val="kk-KZ"/>
        </w:rPr>
      </w:pPr>
      <w:r w:rsidRPr="00F76F82">
        <w:rPr>
          <w:rFonts w:ascii="Times New Roman" w:hAnsi="Times New Roman" w:cs="Times New Roman"/>
          <w:noProof/>
          <w:sz w:val="28"/>
          <w:szCs w:val="28"/>
        </w:rPr>
        <w:drawing>
          <wp:anchor distT="0" distB="0" distL="24130" distR="24130" simplePos="0" relativeHeight="251659264" behindDoc="1" locked="0" layoutInCell="1" allowOverlap="1">
            <wp:simplePos x="0" y="0"/>
            <wp:positionH relativeFrom="column">
              <wp:posOffset>1939290</wp:posOffset>
            </wp:positionH>
            <wp:positionV relativeFrom="paragraph">
              <wp:posOffset>170815</wp:posOffset>
            </wp:positionV>
            <wp:extent cx="1419225" cy="247650"/>
            <wp:effectExtent l="19050" t="0" r="9525" b="0"/>
            <wp:wrapTight wrapText="bothSides">
              <wp:wrapPolygon edited="0">
                <wp:start x="-290" y="0"/>
                <wp:lineTo x="-290" y="19938"/>
                <wp:lineTo x="21745" y="19938"/>
                <wp:lineTo x="21745" y="0"/>
                <wp:lineTo x="-290" y="0"/>
              </wp:wrapPolygon>
            </wp:wrapTight>
            <wp:docPr id="981"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8"/>
                    <pic:cNvPicPr>
                      <a:picLocks noChangeAspect="1" noChangeArrowheads="1"/>
                    </pic:cNvPicPr>
                  </pic:nvPicPr>
                  <pic:blipFill>
                    <a:blip r:embed="rId4" cstate="print"/>
                    <a:srcRect/>
                    <a:stretch>
                      <a:fillRect/>
                    </a:stretch>
                  </pic:blipFill>
                  <pic:spPr bwMode="auto">
                    <a:xfrm>
                      <a:off x="0" y="0"/>
                      <a:ext cx="1419225" cy="247650"/>
                    </a:xfrm>
                    <a:prstGeom prst="rect">
                      <a:avLst/>
                    </a:prstGeom>
                    <a:noFill/>
                    <a:ln w="9525">
                      <a:noFill/>
                      <a:miter lim="800000"/>
                      <a:headEnd/>
                      <a:tailEnd/>
                    </a:ln>
                  </pic:spPr>
                </pic:pic>
              </a:graphicData>
            </a:graphic>
          </wp:anchor>
        </w:drawing>
      </w:r>
    </w:p>
    <w:p w:rsidR="0017745F" w:rsidRPr="00F76F82" w:rsidRDefault="0017745F" w:rsidP="0017745F">
      <w:pPr>
        <w:framePr w:h="303" w:hRule="exact" w:hSpace="38" w:wrap="notBeside" w:vAnchor="text" w:hAnchor="text" w:x="572" w:y="1340"/>
        <w:shd w:val="clear" w:color="auto" w:fill="FFFFFF"/>
        <w:spacing w:after="0"/>
        <w:ind w:firstLine="341"/>
        <w:jc w:val="both"/>
        <w:rPr>
          <w:rFonts w:ascii="Times New Roman" w:hAnsi="Times New Roman" w:cs="Times New Roman"/>
          <w:sz w:val="28"/>
          <w:szCs w:val="28"/>
          <w:lang w:val="kk-KZ"/>
        </w:rPr>
      </w:pPr>
      <w:r w:rsidRPr="00F76F82">
        <w:rPr>
          <w:rFonts w:ascii="Times New Roman" w:hAnsi="Times New Roman" w:cs="Times New Roman"/>
          <w:color w:val="000000"/>
          <w:sz w:val="28"/>
          <w:szCs w:val="28"/>
          <w:lang w:val="kk-KZ"/>
        </w:rPr>
        <w:t xml:space="preserve">В – геодезиялық ендік, </w:t>
      </w:r>
      <w:r w:rsidRPr="00F76F82">
        <w:rPr>
          <w:rFonts w:ascii="Times New Roman" w:hAnsi="Times New Roman" w:cs="Times New Roman"/>
          <w:color w:val="000000"/>
          <w:sz w:val="28"/>
          <w:szCs w:val="28"/>
        </w:rPr>
        <w:t>β</w:t>
      </w:r>
      <w:r w:rsidRPr="00F76F82">
        <w:rPr>
          <w:rFonts w:ascii="Times New Roman" w:hAnsi="Times New Roman" w:cs="Times New Roman"/>
          <w:b/>
          <w:bCs/>
          <w:color w:val="000000"/>
          <w:sz w:val="28"/>
          <w:szCs w:val="28"/>
          <w:lang w:val="kk-KZ"/>
        </w:rPr>
        <w:t xml:space="preserve"> </w:t>
      </w:r>
      <w:r w:rsidRPr="00F76F82">
        <w:rPr>
          <w:rFonts w:ascii="Times New Roman" w:hAnsi="Times New Roman" w:cs="Times New Roman"/>
          <w:color w:val="000000"/>
          <w:sz w:val="28"/>
          <w:szCs w:val="28"/>
          <w:lang w:val="kk-KZ"/>
        </w:rPr>
        <w:t xml:space="preserve">= 5.2q - </w:t>
      </w:r>
      <w:r w:rsidRPr="00F76F82">
        <w:rPr>
          <w:rFonts w:ascii="Times New Roman" w:hAnsi="Times New Roman" w:cs="Times New Roman"/>
          <w:color w:val="000000"/>
          <w:sz w:val="28"/>
          <w:szCs w:val="28"/>
        </w:rPr>
        <w:t>α</w:t>
      </w:r>
    </w:p>
    <w:p w:rsidR="0017745F" w:rsidRPr="00F76F82" w:rsidRDefault="0017745F" w:rsidP="0017745F">
      <w:pPr>
        <w:framePr w:w="8940" w:h="720" w:hSpace="38" w:wrap="notBeside" w:vAnchor="text" w:hAnchor="text" w:x="519" w:y="1772"/>
        <w:spacing w:after="0"/>
        <w:ind w:firstLine="341"/>
        <w:jc w:val="center"/>
        <w:rPr>
          <w:rFonts w:ascii="Times New Roman" w:hAnsi="Times New Roman" w:cs="Times New Roman"/>
          <w:sz w:val="28"/>
          <w:szCs w:val="28"/>
        </w:rPr>
      </w:pPr>
      <w:r w:rsidRPr="00F76F82">
        <w:rPr>
          <w:rFonts w:ascii="Times New Roman" w:hAnsi="Times New Roman" w:cs="Times New Roman"/>
          <w:noProof/>
          <w:sz w:val="28"/>
          <w:szCs w:val="28"/>
        </w:rPr>
        <w:drawing>
          <wp:inline distT="0" distB="0" distL="0" distR="0">
            <wp:extent cx="715645" cy="461010"/>
            <wp:effectExtent l="19050" t="0" r="8255" b="0"/>
            <wp:docPr id="335" name="Рисунок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8"/>
                    <pic:cNvPicPr>
                      <a:picLocks noChangeAspect="1" noChangeArrowheads="1"/>
                    </pic:cNvPicPr>
                  </pic:nvPicPr>
                  <pic:blipFill>
                    <a:blip r:embed="rId5" cstate="print"/>
                    <a:srcRect/>
                    <a:stretch>
                      <a:fillRect/>
                    </a:stretch>
                  </pic:blipFill>
                  <pic:spPr bwMode="auto">
                    <a:xfrm>
                      <a:off x="0" y="0"/>
                      <a:ext cx="715645" cy="461010"/>
                    </a:xfrm>
                    <a:prstGeom prst="rect">
                      <a:avLst/>
                    </a:prstGeom>
                    <a:noFill/>
                    <a:ln w="9525">
                      <a:noFill/>
                      <a:miter lim="800000"/>
                      <a:headEnd/>
                      <a:tailEnd/>
                    </a:ln>
                  </pic:spPr>
                </pic:pic>
              </a:graphicData>
            </a:graphic>
          </wp:inline>
        </w:drawing>
      </w:r>
    </w:p>
    <w:p w:rsidR="0017745F" w:rsidRPr="00F76F82" w:rsidRDefault="0017745F" w:rsidP="0017745F">
      <w:pPr>
        <w:shd w:val="clear" w:color="auto" w:fill="FFFFFF"/>
        <w:spacing w:after="0"/>
        <w:jc w:val="both"/>
        <w:rPr>
          <w:rFonts w:ascii="Times New Roman" w:hAnsi="Times New Roman" w:cs="Times New Roman"/>
          <w:sz w:val="28"/>
          <w:szCs w:val="28"/>
          <w:lang w:val="kk-KZ"/>
        </w:rPr>
      </w:pPr>
    </w:p>
    <w:p w:rsidR="0017745F" w:rsidRPr="00F76F82" w:rsidRDefault="0017745F" w:rsidP="0017745F">
      <w:pPr>
        <w:shd w:val="clear" w:color="auto" w:fill="FFFFFF"/>
        <w:spacing w:after="0"/>
        <w:jc w:val="right"/>
        <w:rPr>
          <w:rFonts w:ascii="Times New Roman" w:hAnsi="Times New Roman" w:cs="Times New Roman"/>
          <w:color w:val="000000"/>
          <w:sz w:val="28"/>
          <w:szCs w:val="28"/>
          <w:lang w:val="kk-KZ"/>
        </w:rPr>
      </w:pPr>
      <w:r w:rsidRPr="00F76F82">
        <w:rPr>
          <w:rFonts w:ascii="Times New Roman" w:hAnsi="Times New Roman" w:cs="Times New Roman"/>
          <w:color w:val="000000"/>
          <w:sz w:val="28"/>
          <w:szCs w:val="28"/>
          <w:lang w:val="kk-KZ"/>
        </w:rPr>
        <w:t xml:space="preserve">                                                                                   (1)</w:t>
      </w:r>
    </w:p>
    <w:p w:rsidR="0017745F" w:rsidRPr="00F76F82" w:rsidRDefault="0017745F" w:rsidP="0017745F">
      <w:pPr>
        <w:shd w:val="clear" w:color="auto" w:fill="FFFFFF"/>
        <w:spacing w:after="0"/>
        <w:rPr>
          <w:rFonts w:ascii="Times New Roman" w:hAnsi="Times New Roman" w:cs="Times New Roman"/>
          <w:sz w:val="28"/>
          <w:szCs w:val="28"/>
          <w:lang w:val="kk-KZ"/>
        </w:rPr>
      </w:pPr>
      <w:r w:rsidRPr="00F76F82">
        <w:rPr>
          <w:rFonts w:ascii="Times New Roman" w:hAnsi="Times New Roman" w:cs="Times New Roman"/>
          <w:color w:val="000000"/>
          <w:sz w:val="28"/>
          <w:szCs w:val="28"/>
          <w:lang w:val="kk-KZ"/>
        </w:rPr>
        <w:t>мұндағы g</w:t>
      </w:r>
      <w:r w:rsidRPr="00F76F82">
        <w:rPr>
          <w:rFonts w:ascii="Times New Roman" w:hAnsi="Times New Roman" w:cs="Times New Roman"/>
          <w:color w:val="000000"/>
          <w:sz w:val="28"/>
          <w:szCs w:val="28"/>
          <w:vertAlign w:val="subscript"/>
          <w:lang w:val="kk-KZ"/>
        </w:rPr>
        <w:t>e</w:t>
      </w:r>
      <w:r w:rsidRPr="00F76F82">
        <w:rPr>
          <w:rFonts w:ascii="Times New Roman" w:hAnsi="Times New Roman" w:cs="Times New Roman"/>
          <w:color w:val="000000"/>
          <w:sz w:val="28"/>
          <w:szCs w:val="28"/>
          <w:lang w:val="kk-KZ"/>
        </w:rPr>
        <w:t xml:space="preserve"> – ауырлық күшінің экватордағы жылдамдатуы   </w:t>
      </w:r>
    </w:p>
    <w:p w:rsidR="0017745F" w:rsidRPr="00F76F82" w:rsidRDefault="0017745F" w:rsidP="0017745F">
      <w:pPr>
        <w:shd w:val="clear" w:color="auto" w:fill="FFFFFF"/>
        <w:spacing w:after="0"/>
        <w:ind w:firstLine="420"/>
        <w:jc w:val="both"/>
        <w:rPr>
          <w:rFonts w:ascii="Times New Roman" w:hAnsi="Times New Roman" w:cs="Times New Roman"/>
          <w:color w:val="000000"/>
          <w:sz w:val="28"/>
          <w:szCs w:val="28"/>
          <w:lang w:val="kk-KZ"/>
        </w:rPr>
      </w:pPr>
      <w:r w:rsidRPr="00F76F82">
        <w:rPr>
          <w:rFonts w:ascii="Times New Roman" w:hAnsi="Times New Roman" w:cs="Times New Roman"/>
          <w:color w:val="000000"/>
          <w:sz w:val="28"/>
          <w:szCs w:val="28"/>
          <w:lang w:val="kk-KZ"/>
        </w:rPr>
        <w:t xml:space="preserve">Егер B = 0 болса, экватордағы жылдамдатуды аламыз. Егер B= </w:t>
      </w:r>
      <w:r w:rsidRPr="00F76F82">
        <w:rPr>
          <w:rFonts w:ascii="Times New Roman" w:hAnsi="Times New Roman" w:cs="Times New Roman"/>
          <w:color w:val="000000"/>
          <w:sz w:val="28"/>
          <w:szCs w:val="28"/>
        </w:rPr>
        <w:t>φ</w:t>
      </w:r>
      <w:r w:rsidRPr="00F76F82">
        <w:rPr>
          <w:rFonts w:ascii="Times New Roman" w:hAnsi="Times New Roman" w:cs="Times New Roman"/>
          <w:color w:val="000000"/>
          <w:sz w:val="28"/>
          <w:szCs w:val="28"/>
          <w:lang w:val="kk-KZ"/>
        </w:rPr>
        <w:t xml:space="preserve">/2, полюстегі жылдамдатуды аламыз. </w:t>
      </w:r>
    </w:p>
    <w:p w:rsidR="0017745F" w:rsidRPr="00F76F82" w:rsidRDefault="0017745F" w:rsidP="0017745F">
      <w:pPr>
        <w:shd w:val="clear" w:color="auto" w:fill="FFFFFF"/>
        <w:spacing w:after="0"/>
        <w:ind w:firstLine="420"/>
        <w:jc w:val="both"/>
        <w:rPr>
          <w:rFonts w:ascii="Times New Roman" w:hAnsi="Times New Roman" w:cs="Times New Roman"/>
          <w:color w:val="000000"/>
          <w:sz w:val="28"/>
          <w:szCs w:val="28"/>
          <w:lang w:val="kk-KZ"/>
        </w:rPr>
      </w:pPr>
      <w:r w:rsidRPr="00F76F82">
        <w:rPr>
          <w:rFonts w:ascii="Times New Roman" w:hAnsi="Times New Roman" w:cs="Times New Roman"/>
          <w:color w:val="000000"/>
          <w:sz w:val="28"/>
          <w:szCs w:val="28"/>
          <w:lang w:val="kk-KZ"/>
        </w:rPr>
        <w:t xml:space="preserve">онда </w:t>
      </w:r>
      <w:r w:rsidRPr="00F76F82">
        <w:rPr>
          <w:rFonts w:ascii="Times New Roman" w:hAnsi="Times New Roman" w:cs="Times New Roman"/>
          <w:color w:val="000000"/>
          <w:sz w:val="28"/>
          <w:szCs w:val="28"/>
        </w:rPr>
        <w:t>β</w:t>
      </w:r>
      <w:r w:rsidRPr="00F76F82">
        <w:rPr>
          <w:rFonts w:ascii="Times New Roman" w:hAnsi="Times New Roman" w:cs="Times New Roman"/>
          <w:b/>
          <w:bCs/>
          <w:color w:val="000000"/>
          <w:sz w:val="28"/>
          <w:szCs w:val="28"/>
          <w:lang w:val="kk-KZ"/>
        </w:rPr>
        <w:t xml:space="preserve"> </w:t>
      </w:r>
      <w:r w:rsidRPr="00F76F82">
        <w:rPr>
          <w:rFonts w:ascii="Times New Roman" w:hAnsi="Times New Roman" w:cs="Times New Roman"/>
          <w:color w:val="000000"/>
          <w:sz w:val="28"/>
          <w:szCs w:val="28"/>
          <w:lang w:val="kk-KZ"/>
        </w:rPr>
        <w:t xml:space="preserve">– коэффициентін анықтай аламыз: </w:t>
      </w:r>
    </w:p>
    <w:p w:rsidR="0017745F" w:rsidRPr="00F76F82" w:rsidRDefault="0017745F" w:rsidP="0017745F">
      <w:pPr>
        <w:shd w:val="clear" w:color="auto" w:fill="FFFFFF"/>
        <w:spacing w:after="0"/>
        <w:jc w:val="center"/>
        <w:rPr>
          <w:rFonts w:ascii="Times New Roman" w:hAnsi="Times New Roman" w:cs="Times New Roman"/>
          <w:color w:val="000000"/>
          <w:sz w:val="28"/>
          <w:szCs w:val="28"/>
          <w:lang w:val="kk-KZ"/>
        </w:rPr>
      </w:pPr>
      <w:r w:rsidRPr="00F76F82">
        <w:rPr>
          <w:rFonts w:ascii="Times New Roman" w:hAnsi="Times New Roman" w:cs="Times New Roman"/>
          <w:sz w:val="28"/>
          <w:szCs w:val="28"/>
          <w:lang w:val="kk-KZ"/>
        </w:rPr>
        <w:t xml:space="preserve">                                                    </w:t>
      </w:r>
      <w:r w:rsidRPr="00F76F82">
        <w:rPr>
          <w:rFonts w:ascii="Times New Roman" w:hAnsi="Times New Roman" w:cs="Times New Roman"/>
          <w:noProof/>
          <w:sz w:val="28"/>
          <w:szCs w:val="28"/>
        </w:rPr>
        <w:drawing>
          <wp:inline distT="0" distB="0" distL="0" distR="0">
            <wp:extent cx="922655" cy="476885"/>
            <wp:effectExtent l="19050" t="0" r="0" b="0"/>
            <wp:docPr id="336" name="Рисунок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9"/>
                    <pic:cNvPicPr>
                      <a:picLocks noChangeAspect="1" noChangeArrowheads="1"/>
                    </pic:cNvPicPr>
                  </pic:nvPicPr>
                  <pic:blipFill>
                    <a:blip r:embed="rId6" cstate="print"/>
                    <a:srcRect/>
                    <a:stretch>
                      <a:fillRect/>
                    </a:stretch>
                  </pic:blipFill>
                  <pic:spPr bwMode="auto">
                    <a:xfrm>
                      <a:off x="0" y="0"/>
                      <a:ext cx="922655" cy="476885"/>
                    </a:xfrm>
                    <a:prstGeom prst="rect">
                      <a:avLst/>
                    </a:prstGeom>
                    <a:noFill/>
                    <a:ln w="9525">
                      <a:noFill/>
                      <a:miter lim="800000"/>
                      <a:headEnd/>
                      <a:tailEnd/>
                    </a:ln>
                  </pic:spPr>
                </pic:pic>
              </a:graphicData>
            </a:graphic>
          </wp:inline>
        </w:drawing>
      </w:r>
      <w:r w:rsidRPr="00F76F82">
        <w:rPr>
          <w:rFonts w:ascii="Times New Roman" w:hAnsi="Times New Roman" w:cs="Times New Roman"/>
          <w:sz w:val="28"/>
          <w:szCs w:val="28"/>
          <w:lang w:val="kk-KZ"/>
        </w:rPr>
        <w:t xml:space="preserve">                                                  (2)</w:t>
      </w:r>
    </w:p>
    <w:p w:rsidR="0017745F" w:rsidRPr="00F76F82" w:rsidRDefault="0017745F" w:rsidP="0017745F">
      <w:pPr>
        <w:shd w:val="clear" w:color="auto" w:fill="FFFFFF"/>
        <w:spacing w:after="0"/>
        <w:ind w:firstLine="420"/>
        <w:jc w:val="both"/>
        <w:rPr>
          <w:rFonts w:ascii="Times New Roman" w:hAnsi="Times New Roman" w:cs="Times New Roman"/>
          <w:color w:val="000000"/>
          <w:sz w:val="28"/>
          <w:szCs w:val="28"/>
          <w:lang w:val="kk-KZ"/>
        </w:rPr>
      </w:pPr>
    </w:p>
    <w:p w:rsidR="0017745F" w:rsidRPr="00F76F82" w:rsidRDefault="0017745F" w:rsidP="0017745F">
      <w:pPr>
        <w:shd w:val="clear" w:color="auto" w:fill="FFFFFF"/>
        <w:spacing w:after="0"/>
        <w:ind w:firstLine="420"/>
        <w:jc w:val="both"/>
        <w:rPr>
          <w:rFonts w:ascii="Times New Roman" w:hAnsi="Times New Roman" w:cs="Times New Roman"/>
          <w:color w:val="000000"/>
          <w:spacing w:val="-3"/>
          <w:sz w:val="28"/>
          <w:szCs w:val="28"/>
          <w:lang w:val="kk-KZ"/>
        </w:rPr>
      </w:pPr>
      <w:r w:rsidRPr="00F76F82">
        <w:rPr>
          <w:rFonts w:ascii="Times New Roman" w:hAnsi="Times New Roman" w:cs="Times New Roman"/>
          <w:color w:val="000000"/>
          <w:sz w:val="28"/>
          <w:szCs w:val="28"/>
          <w:lang w:val="kk-KZ"/>
        </w:rPr>
        <w:t xml:space="preserve"> </w:t>
      </w:r>
      <w:r w:rsidRPr="00F76F82">
        <w:rPr>
          <w:rFonts w:ascii="Times New Roman" w:hAnsi="Times New Roman" w:cs="Times New Roman"/>
          <w:color w:val="000000"/>
          <w:sz w:val="28"/>
          <w:szCs w:val="28"/>
        </w:rPr>
        <w:t>β</w:t>
      </w:r>
      <w:r w:rsidRPr="00F76F82">
        <w:rPr>
          <w:rFonts w:ascii="Times New Roman" w:hAnsi="Times New Roman" w:cs="Times New Roman"/>
          <w:color w:val="000000"/>
          <w:sz w:val="28"/>
          <w:szCs w:val="28"/>
          <w:lang w:val="kk-KZ"/>
        </w:rPr>
        <w:t xml:space="preserve"> коэффициентінің мағынасы (2) формуламен көрсетілген. Бұл аурлық күшінің экваторға қатысты артықшылығы:</w:t>
      </w:r>
    </w:p>
    <w:p w:rsidR="0017745F" w:rsidRPr="00F76F82" w:rsidRDefault="0017745F" w:rsidP="0017745F">
      <w:pPr>
        <w:shd w:val="clear" w:color="auto" w:fill="FFFFFF"/>
        <w:spacing w:after="0"/>
        <w:ind w:firstLine="420"/>
        <w:jc w:val="center"/>
        <w:rPr>
          <w:rFonts w:ascii="Times New Roman" w:hAnsi="Times New Roman" w:cs="Times New Roman"/>
          <w:sz w:val="28"/>
          <w:szCs w:val="28"/>
          <w:lang w:val="en-US"/>
        </w:rPr>
      </w:pPr>
      <w:r w:rsidRPr="00F76F82">
        <w:rPr>
          <w:rFonts w:ascii="Times New Roman" w:hAnsi="Times New Roman" w:cs="Times New Roman"/>
          <w:noProof/>
          <w:sz w:val="28"/>
          <w:szCs w:val="28"/>
        </w:rPr>
        <w:drawing>
          <wp:inline distT="0" distB="0" distL="0" distR="0">
            <wp:extent cx="1089025" cy="341630"/>
            <wp:effectExtent l="19050" t="0" r="0" b="0"/>
            <wp:docPr id="337" name="Рисунок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0"/>
                    <pic:cNvPicPr>
                      <a:picLocks noChangeAspect="1" noChangeArrowheads="1"/>
                    </pic:cNvPicPr>
                  </pic:nvPicPr>
                  <pic:blipFill>
                    <a:blip r:embed="rId7" cstate="print"/>
                    <a:srcRect/>
                    <a:stretch>
                      <a:fillRect/>
                    </a:stretch>
                  </pic:blipFill>
                  <pic:spPr bwMode="auto">
                    <a:xfrm>
                      <a:off x="0" y="0"/>
                      <a:ext cx="1089025" cy="341630"/>
                    </a:xfrm>
                    <a:prstGeom prst="rect">
                      <a:avLst/>
                    </a:prstGeom>
                    <a:noFill/>
                    <a:ln w="9525">
                      <a:noFill/>
                      <a:miter lim="800000"/>
                      <a:headEnd/>
                      <a:tailEnd/>
                    </a:ln>
                  </pic:spPr>
                </pic:pic>
              </a:graphicData>
            </a:graphic>
          </wp:inline>
        </w:drawing>
      </w:r>
    </w:p>
    <w:p w:rsidR="0017745F" w:rsidRPr="00F76F82" w:rsidRDefault="0017745F" w:rsidP="0017745F">
      <w:pPr>
        <w:shd w:val="clear" w:color="auto" w:fill="FFFFFF"/>
        <w:spacing w:after="0"/>
        <w:jc w:val="both"/>
        <w:rPr>
          <w:rFonts w:ascii="Times New Roman" w:hAnsi="Times New Roman" w:cs="Times New Roman"/>
          <w:color w:val="000000"/>
          <w:spacing w:val="-2"/>
          <w:sz w:val="28"/>
          <w:szCs w:val="28"/>
          <w:lang w:val="kk-KZ"/>
        </w:rPr>
      </w:pPr>
    </w:p>
    <w:p w:rsidR="0017745F" w:rsidRPr="00F76F82" w:rsidRDefault="0017745F" w:rsidP="0017745F">
      <w:pPr>
        <w:shd w:val="clear" w:color="auto" w:fill="FFFFFF"/>
        <w:spacing w:after="0"/>
        <w:ind w:firstLine="516"/>
        <w:jc w:val="both"/>
        <w:rPr>
          <w:rFonts w:ascii="Times New Roman" w:hAnsi="Times New Roman" w:cs="Times New Roman"/>
          <w:color w:val="000000"/>
          <w:spacing w:val="-2"/>
          <w:sz w:val="28"/>
          <w:szCs w:val="28"/>
          <w:lang w:val="kk-KZ"/>
        </w:rPr>
      </w:pPr>
      <w:r w:rsidRPr="00F76F82">
        <w:rPr>
          <w:rFonts w:ascii="Times New Roman" w:hAnsi="Times New Roman" w:cs="Times New Roman"/>
          <w:color w:val="000000"/>
          <w:spacing w:val="-2"/>
          <w:sz w:val="28"/>
          <w:szCs w:val="28"/>
          <w:lang w:val="kk-KZ"/>
        </w:rPr>
        <w:t xml:space="preserve">Клеро күші, оның үлкен жарты осі белгілі болса,  сфероидтың деңгейлік бетіндегі </w:t>
      </w:r>
      <w:r w:rsidRPr="00F76F82">
        <w:rPr>
          <w:rFonts w:ascii="Times New Roman" w:hAnsi="Times New Roman" w:cs="Times New Roman"/>
          <w:color w:val="000000"/>
          <w:spacing w:val="-2"/>
          <w:sz w:val="28"/>
          <w:szCs w:val="28"/>
        </w:rPr>
        <w:t>α</w:t>
      </w:r>
      <w:r w:rsidRPr="00F76F82">
        <w:rPr>
          <w:rFonts w:ascii="Times New Roman" w:hAnsi="Times New Roman" w:cs="Times New Roman"/>
          <w:color w:val="000000"/>
          <w:spacing w:val="-2"/>
          <w:sz w:val="28"/>
          <w:szCs w:val="28"/>
          <w:lang w:val="kk-KZ"/>
        </w:rPr>
        <w:t xml:space="preserve"> қысылуын табуға, жер эллипсоидын құрып, кері есебін шешуге  мүмкіндік береді. Яғни, эллипсоидтың элементтері белгілі болса, ауырлық күшін анықтау заңдылығын анықтауға болады.  </w:t>
      </w:r>
    </w:p>
    <w:p w:rsidR="0017745F" w:rsidRPr="00F76F82" w:rsidRDefault="0017745F" w:rsidP="0017745F">
      <w:pPr>
        <w:shd w:val="clear" w:color="auto" w:fill="FFFFFF"/>
        <w:spacing w:after="0"/>
        <w:ind w:firstLine="526"/>
        <w:jc w:val="both"/>
        <w:rPr>
          <w:rFonts w:ascii="Times New Roman" w:hAnsi="Times New Roman" w:cs="Times New Roman"/>
          <w:color w:val="000000"/>
          <w:spacing w:val="-2"/>
          <w:sz w:val="28"/>
          <w:szCs w:val="28"/>
          <w:lang w:val="kk-KZ"/>
        </w:rPr>
      </w:pPr>
      <w:r w:rsidRPr="00F76F82">
        <w:rPr>
          <w:rFonts w:ascii="Times New Roman" w:hAnsi="Times New Roman" w:cs="Times New Roman"/>
          <w:color w:val="000000"/>
          <w:sz w:val="28"/>
          <w:szCs w:val="28"/>
        </w:rPr>
        <w:t xml:space="preserve">(1) </w:t>
      </w:r>
      <w:r w:rsidRPr="00F76F82">
        <w:rPr>
          <w:rFonts w:ascii="Times New Roman" w:hAnsi="Times New Roman" w:cs="Times New Roman"/>
          <w:color w:val="000000"/>
          <w:sz w:val="28"/>
          <w:szCs w:val="28"/>
          <w:lang w:val="kk-KZ"/>
        </w:rPr>
        <w:t>ф</w:t>
      </w:r>
      <w:proofErr w:type="spellStart"/>
      <w:r w:rsidRPr="00F76F82">
        <w:rPr>
          <w:rFonts w:ascii="Times New Roman" w:hAnsi="Times New Roman" w:cs="Times New Roman"/>
          <w:color w:val="000000"/>
          <w:sz w:val="28"/>
          <w:szCs w:val="28"/>
        </w:rPr>
        <w:t>ормула</w:t>
      </w:r>
      <w:proofErr w:type="spellEnd"/>
      <w:r w:rsidRPr="00F76F82">
        <w:rPr>
          <w:rFonts w:ascii="Times New Roman" w:hAnsi="Times New Roman" w:cs="Times New Roman"/>
          <w:color w:val="000000"/>
          <w:sz w:val="28"/>
          <w:szCs w:val="28"/>
          <w:lang w:val="kk-KZ"/>
        </w:rPr>
        <w:t xml:space="preserve"> ауырлық күшінің қалыпты таралу формуласы деп аталады. Идеалды айналу эллипсоидында орналастыру заңы, қысылу </w:t>
      </w:r>
      <w:r w:rsidRPr="00F76F82">
        <w:rPr>
          <w:rFonts w:ascii="Times New Roman" w:hAnsi="Times New Roman" w:cs="Times New Roman"/>
          <w:color w:val="000000"/>
          <w:sz w:val="28"/>
          <w:szCs w:val="28"/>
        </w:rPr>
        <w:t>α</w:t>
      </w:r>
      <w:r w:rsidRPr="00F76F82">
        <w:rPr>
          <w:rFonts w:ascii="Times New Roman" w:hAnsi="Times New Roman" w:cs="Times New Roman"/>
          <w:color w:val="000000"/>
          <w:sz w:val="28"/>
          <w:szCs w:val="28"/>
          <w:lang w:val="kk-KZ"/>
        </w:rPr>
        <w:t xml:space="preserve"> = 1/298,3. Клеро жер беті мухит бетіне сәйкес келеді деп санады. Бұл бет айналу эллипсоиды және де аспалы сызықтар эллипсоид нормаліне сәйкес болады деп ойлады. </w:t>
      </w:r>
      <w:r w:rsidRPr="00F76F82">
        <w:rPr>
          <w:rFonts w:ascii="Times New Roman" w:hAnsi="Times New Roman" w:cs="Times New Roman"/>
          <w:color w:val="000000"/>
          <w:spacing w:val="-2"/>
          <w:sz w:val="28"/>
          <w:szCs w:val="28"/>
          <w:lang w:val="kk-KZ"/>
        </w:rPr>
        <w:t xml:space="preserve">Х1Х ғасырдың басында бұл тұжырымның қате екені анықталды және жаңа геоид – аспалы сызықтарға қатысты әрқашан қалыпты бет ретіндегі мухиттарда судың тынық жағдайдайына сәйкес келетін деңгейлік бет  ұғымы енгізілді. </w:t>
      </w:r>
    </w:p>
    <w:p w:rsidR="0017745F" w:rsidRPr="00F76F82" w:rsidRDefault="0017745F" w:rsidP="0017745F">
      <w:pPr>
        <w:shd w:val="clear" w:color="auto" w:fill="FFFFFF"/>
        <w:spacing w:after="0"/>
        <w:ind w:firstLine="526"/>
        <w:jc w:val="both"/>
        <w:rPr>
          <w:rFonts w:ascii="Times New Roman" w:hAnsi="Times New Roman" w:cs="Times New Roman"/>
          <w:sz w:val="28"/>
          <w:szCs w:val="28"/>
          <w:lang w:val="kk-KZ"/>
        </w:rPr>
      </w:pPr>
      <w:r w:rsidRPr="00F76F82">
        <w:rPr>
          <w:rFonts w:ascii="Times New Roman" w:hAnsi="Times New Roman" w:cs="Times New Roman"/>
          <w:sz w:val="28"/>
          <w:szCs w:val="28"/>
          <w:lang w:val="kk-KZ"/>
        </w:rPr>
        <w:t xml:space="preserve">Триангуляцияда қалыпты бұрыштар геоидта бұрыштар беру керек. Көкжиекке келтірілген доға ұзындығының базистері геоидтқа пераллель, ал </w:t>
      </w:r>
      <w:r w:rsidRPr="00F76F82">
        <w:rPr>
          <w:rFonts w:ascii="Times New Roman" w:hAnsi="Times New Roman" w:cs="Times New Roman"/>
          <w:color w:val="000000"/>
          <w:sz w:val="28"/>
          <w:szCs w:val="28"/>
        </w:rPr>
        <w:t>φ</w:t>
      </w:r>
      <w:r w:rsidRPr="00F76F82">
        <w:rPr>
          <w:rFonts w:ascii="Times New Roman" w:hAnsi="Times New Roman" w:cs="Times New Roman"/>
          <w:color w:val="000000"/>
          <w:sz w:val="28"/>
          <w:szCs w:val="28"/>
          <w:lang w:val="kk-KZ"/>
        </w:rPr>
        <w:t xml:space="preserve"> және </w:t>
      </w:r>
      <w:r w:rsidRPr="00F76F82">
        <w:rPr>
          <w:rFonts w:ascii="Times New Roman" w:hAnsi="Times New Roman" w:cs="Times New Roman"/>
          <w:color w:val="000000"/>
          <w:sz w:val="28"/>
          <w:szCs w:val="28"/>
        </w:rPr>
        <w:t>λ</w:t>
      </w:r>
      <w:r w:rsidRPr="00F76F82">
        <w:rPr>
          <w:rFonts w:ascii="Times New Roman" w:hAnsi="Times New Roman" w:cs="Times New Roman"/>
          <w:i/>
          <w:iCs/>
          <w:color w:val="000000"/>
          <w:sz w:val="28"/>
          <w:szCs w:val="28"/>
          <w:lang w:val="kk-KZ"/>
        </w:rPr>
        <w:t xml:space="preserve"> </w:t>
      </w:r>
      <w:r w:rsidRPr="00F76F82">
        <w:rPr>
          <w:rFonts w:ascii="Times New Roman" w:hAnsi="Times New Roman" w:cs="Times New Roman"/>
          <w:sz w:val="28"/>
          <w:szCs w:val="28"/>
          <w:lang w:val="kk-KZ"/>
        </w:rPr>
        <w:t xml:space="preserve">астрономиялық координаталары нормальдың геоидқа қарай қалыпты бағытын анықтауы қажет. Ал нивелирлеу нәтижелері геоидтың үстіндегі биіктікті беруі керек. Жердің осындай көрінісі мен астрономиялық және триангуляциялық өлшеулердің өзара байланысы геодезиялық өлшеулерді өңдеу кезінде </w:t>
      </w:r>
    </w:p>
    <w:p w:rsidR="0017745F" w:rsidRPr="00F76F82" w:rsidRDefault="0017745F" w:rsidP="0017745F">
      <w:pPr>
        <w:shd w:val="clear" w:color="auto" w:fill="FFFFFF"/>
        <w:spacing w:after="0"/>
        <w:ind w:firstLine="535"/>
        <w:jc w:val="both"/>
        <w:rPr>
          <w:rFonts w:ascii="Times New Roman" w:hAnsi="Times New Roman" w:cs="Times New Roman"/>
          <w:color w:val="000000"/>
          <w:spacing w:val="-6"/>
          <w:sz w:val="28"/>
          <w:szCs w:val="28"/>
          <w:lang w:val="kk-KZ"/>
        </w:rPr>
      </w:pPr>
      <w:r w:rsidRPr="00F76F82">
        <w:rPr>
          <w:rFonts w:ascii="Times New Roman" w:hAnsi="Times New Roman" w:cs="Times New Roman"/>
          <w:color w:val="000000"/>
          <w:spacing w:val="-5"/>
          <w:sz w:val="28"/>
          <w:szCs w:val="28"/>
        </w:rPr>
        <w:t xml:space="preserve">В триангуляции нормальные углы должны давать углы на геоиде. </w:t>
      </w:r>
      <w:proofErr w:type="spellStart"/>
      <w:r w:rsidRPr="00F76F82">
        <w:rPr>
          <w:rFonts w:ascii="Times New Roman" w:hAnsi="Times New Roman" w:cs="Times New Roman"/>
          <w:color w:val="000000"/>
          <w:spacing w:val="-5"/>
          <w:sz w:val="28"/>
          <w:szCs w:val="28"/>
        </w:rPr>
        <w:t>Прив</w:t>
      </w:r>
      <w:proofErr w:type="spellEnd"/>
      <w:r w:rsidRPr="00F76F82">
        <w:rPr>
          <w:rFonts w:ascii="Times New Roman" w:hAnsi="Times New Roman" w:cs="Times New Roman"/>
          <w:color w:val="000000"/>
          <w:spacing w:val="-5"/>
          <w:sz w:val="28"/>
          <w:szCs w:val="28"/>
          <w:lang w:val="kk-KZ"/>
        </w:rPr>
        <w:t>аудару тәсілін қолдануға мүмкіндік берді, яғни, Жердің физикалық  бетіндегі бұрыштар, ұзындықтар, координаталар геоидтың ү</w:t>
      </w:r>
      <w:proofErr w:type="gramStart"/>
      <w:r w:rsidRPr="00F76F82">
        <w:rPr>
          <w:rFonts w:ascii="Times New Roman" w:hAnsi="Times New Roman" w:cs="Times New Roman"/>
          <w:color w:val="000000"/>
          <w:spacing w:val="-5"/>
          <w:sz w:val="28"/>
          <w:szCs w:val="28"/>
          <w:lang w:val="kk-KZ"/>
        </w:rPr>
        <w:t>ст</w:t>
      </w:r>
      <w:proofErr w:type="gramEnd"/>
      <w:r w:rsidRPr="00F76F82">
        <w:rPr>
          <w:rFonts w:ascii="Times New Roman" w:hAnsi="Times New Roman" w:cs="Times New Roman"/>
          <w:color w:val="000000"/>
          <w:spacing w:val="-5"/>
          <w:sz w:val="28"/>
          <w:szCs w:val="28"/>
          <w:lang w:val="kk-KZ"/>
        </w:rPr>
        <w:t xml:space="preserve">індегі биіктік есебінен редукцияланған. </w:t>
      </w:r>
      <w:r w:rsidRPr="00F76F82">
        <w:rPr>
          <w:rFonts w:ascii="Times New Roman" w:hAnsi="Times New Roman" w:cs="Times New Roman"/>
          <w:color w:val="000000"/>
          <w:spacing w:val="-6"/>
          <w:sz w:val="28"/>
          <w:szCs w:val="28"/>
        </w:rPr>
        <w:t xml:space="preserve"> </w:t>
      </w:r>
    </w:p>
    <w:p w:rsidR="0017745F" w:rsidRPr="00F76F82" w:rsidRDefault="0017745F" w:rsidP="0017745F">
      <w:pPr>
        <w:shd w:val="clear" w:color="auto" w:fill="FFFFFF"/>
        <w:spacing w:after="0"/>
        <w:ind w:firstLine="535"/>
        <w:jc w:val="both"/>
        <w:rPr>
          <w:rFonts w:ascii="Times New Roman" w:hAnsi="Times New Roman" w:cs="Times New Roman"/>
          <w:color w:val="000000"/>
          <w:spacing w:val="1"/>
          <w:sz w:val="28"/>
          <w:szCs w:val="28"/>
          <w:lang w:val="kk-KZ"/>
        </w:rPr>
      </w:pPr>
      <w:r w:rsidRPr="00F76F82">
        <w:rPr>
          <w:rFonts w:ascii="Times New Roman" w:hAnsi="Times New Roman" w:cs="Times New Roman"/>
          <w:color w:val="000000"/>
          <w:spacing w:val="-6"/>
          <w:sz w:val="28"/>
          <w:szCs w:val="28"/>
          <w:lang w:val="kk-KZ"/>
        </w:rPr>
        <w:t xml:space="preserve">1849 жылы Стокс Жер бетіндегі ауырлық күшінің өзгерісі мен оның берілген эллипсоидтағы </w:t>
      </w:r>
      <w:r w:rsidRPr="00F76F82">
        <w:rPr>
          <w:rFonts w:ascii="Times New Roman" w:hAnsi="Times New Roman" w:cs="Times New Roman"/>
          <w:color w:val="000000"/>
          <w:sz w:val="28"/>
          <w:szCs w:val="28"/>
          <w:lang w:val="kk-KZ"/>
        </w:rPr>
        <w:t xml:space="preserve"> </w:t>
      </w:r>
      <w:r w:rsidRPr="00F76F82">
        <w:rPr>
          <w:rFonts w:ascii="Times New Roman" w:hAnsi="Times New Roman" w:cs="Times New Roman"/>
          <w:color w:val="000000"/>
          <w:spacing w:val="1"/>
          <w:sz w:val="28"/>
          <w:szCs w:val="28"/>
        </w:rPr>
        <w:t>α</w:t>
      </w:r>
      <w:r w:rsidRPr="00F76F82">
        <w:rPr>
          <w:rFonts w:ascii="Times New Roman" w:hAnsi="Times New Roman" w:cs="Times New Roman"/>
          <w:color w:val="000000"/>
          <w:spacing w:val="1"/>
          <w:sz w:val="28"/>
          <w:szCs w:val="28"/>
          <w:lang w:val="kk-KZ"/>
        </w:rPr>
        <w:t xml:space="preserve"> –дан тәуелділігі Жердің гидростатикалық тепе-теңдігі туралы гипотезамен байланысты болуы міндетті емес екендігін дәлелдеді. Ол берілген сыртқы бет пен ондағы белгілі ауырлық күші мен потенциалының шамалары кезіндегі ауырлық күшінің сыртқы потенциалын анықтау міндетін қойып, жеке түрде оны шешті.  </w:t>
      </w:r>
    </w:p>
    <w:p w:rsidR="0017745F" w:rsidRDefault="0017745F" w:rsidP="0017745F">
      <w:pPr>
        <w:shd w:val="clear" w:color="auto" w:fill="FFFFFF"/>
        <w:ind w:left="5" w:firstLine="535"/>
        <w:jc w:val="both"/>
        <w:rPr>
          <w:color w:val="000000"/>
          <w:spacing w:val="1"/>
          <w:sz w:val="28"/>
          <w:szCs w:val="28"/>
          <w:lang w:val="kk-KZ"/>
        </w:rPr>
      </w:pPr>
    </w:p>
    <w:p w:rsidR="0017745F" w:rsidRDefault="0017745F" w:rsidP="0017745F">
      <w:pPr>
        <w:tabs>
          <w:tab w:val="left" w:pos="709"/>
        </w:tabs>
        <w:spacing w:after="0" w:line="240" w:lineRule="auto"/>
        <w:ind w:firstLine="709"/>
        <w:jc w:val="both"/>
        <w:rPr>
          <w:rFonts w:ascii="Times New Roman" w:hAnsi="Times New Roman" w:cs="Times New Roman"/>
          <w:sz w:val="28"/>
          <w:szCs w:val="28"/>
          <w:lang w:val="kk-KZ"/>
        </w:rPr>
      </w:pPr>
    </w:p>
    <w:p w:rsidR="0017745F" w:rsidRDefault="0017745F" w:rsidP="0017745F">
      <w:pPr>
        <w:tabs>
          <w:tab w:val="left" w:pos="709"/>
        </w:tabs>
        <w:spacing w:after="0" w:line="240" w:lineRule="auto"/>
        <w:ind w:firstLine="709"/>
        <w:jc w:val="both"/>
        <w:rPr>
          <w:rFonts w:ascii="Times New Roman" w:hAnsi="Times New Roman" w:cs="Times New Roman"/>
          <w:sz w:val="28"/>
          <w:szCs w:val="28"/>
          <w:lang w:val="kk-KZ"/>
        </w:rPr>
      </w:pPr>
    </w:p>
    <w:p w:rsidR="0017745F" w:rsidRPr="00F76F82" w:rsidRDefault="0017745F" w:rsidP="0017745F">
      <w:pPr>
        <w:tabs>
          <w:tab w:val="left" w:pos="709"/>
        </w:tabs>
        <w:spacing w:after="0" w:line="240" w:lineRule="auto"/>
        <w:ind w:firstLine="709"/>
        <w:jc w:val="both"/>
        <w:rPr>
          <w:rFonts w:ascii="Times New Roman" w:hAnsi="Times New Roman" w:cs="Times New Roman"/>
          <w:sz w:val="28"/>
          <w:szCs w:val="28"/>
          <w:lang w:val="kk-KZ"/>
        </w:rPr>
      </w:pPr>
    </w:p>
    <w:p w:rsidR="0017745F" w:rsidRDefault="0017745F" w:rsidP="0017745F">
      <w:pPr>
        <w:tabs>
          <w:tab w:val="left" w:pos="709"/>
        </w:tabs>
        <w:spacing w:after="0" w:line="240" w:lineRule="auto"/>
        <w:ind w:firstLine="709"/>
        <w:jc w:val="both"/>
        <w:rPr>
          <w:rFonts w:ascii="Times New Roman" w:hAnsi="Times New Roman" w:cs="Times New Roman"/>
          <w:sz w:val="28"/>
          <w:szCs w:val="28"/>
          <w:lang w:val="kk-KZ"/>
        </w:rPr>
      </w:pPr>
    </w:p>
    <w:p w:rsidR="00BC14A0" w:rsidRPr="0017745F" w:rsidRDefault="00BC14A0" w:rsidP="0017745F">
      <w:pPr>
        <w:rPr>
          <w:rFonts w:ascii="Times New Roman" w:hAnsi="Times New Roman" w:cs="Times New Roman"/>
          <w:sz w:val="28"/>
          <w:szCs w:val="28"/>
          <w:lang w:val="kk-KZ"/>
        </w:rPr>
      </w:pPr>
    </w:p>
    <w:sectPr w:rsidR="00BC14A0" w:rsidRPr="0017745F"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17745F"/>
    <w:rsid w:val="00000D30"/>
    <w:rsid w:val="0001425D"/>
    <w:rsid w:val="0005411F"/>
    <w:rsid w:val="00173396"/>
    <w:rsid w:val="0017745F"/>
    <w:rsid w:val="001C6D3D"/>
    <w:rsid w:val="00361478"/>
    <w:rsid w:val="003D5F2C"/>
    <w:rsid w:val="004951F5"/>
    <w:rsid w:val="004A61AC"/>
    <w:rsid w:val="004B4F05"/>
    <w:rsid w:val="0052605A"/>
    <w:rsid w:val="00577776"/>
    <w:rsid w:val="00631C62"/>
    <w:rsid w:val="007A3F03"/>
    <w:rsid w:val="007B517F"/>
    <w:rsid w:val="007C4915"/>
    <w:rsid w:val="008560AE"/>
    <w:rsid w:val="009273D5"/>
    <w:rsid w:val="009652EB"/>
    <w:rsid w:val="009E053F"/>
    <w:rsid w:val="00A555FF"/>
    <w:rsid w:val="00B40F4F"/>
    <w:rsid w:val="00B51696"/>
    <w:rsid w:val="00BC14A0"/>
    <w:rsid w:val="00BD2E05"/>
    <w:rsid w:val="00CA3D05"/>
    <w:rsid w:val="00CD422B"/>
    <w:rsid w:val="00CF6018"/>
    <w:rsid w:val="00D13DF7"/>
    <w:rsid w:val="00D30B60"/>
    <w:rsid w:val="00D97B68"/>
    <w:rsid w:val="00EB5B02"/>
    <w:rsid w:val="00F72AEB"/>
    <w:rsid w:val="00F77552"/>
    <w:rsid w:val="00F918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line="360" w:lineRule="auto"/>
        <w:ind w:firstLine="56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745F"/>
    <w:pPr>
      <w:spacing w:after="200" w:line="276" w:lineRule="auto"/>
      <w:ind w:firstLine="0"/>
      <w:jc w:val="left"/>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7745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7745F"/>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489</Words>
  <Characters>2790</Characters>
  <Application>Microsoft Office Word</Application>
  <DocSecurity>0</DocSecurity>
  <Lines>23</Lines>
  <Paragraphs>6</Paragraphs>
  <ScaleCrop>false</ScaleCrop>
  <Company>EKTU</Company>
  <LinksUpToDate>false</LinksUpToDate>
  <CharactersWithSpaces>3273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2017-03-03T06:19:00Z</dcterms:created>
  <dcterms:modified xsi:type="dcterms:W3CDTF">2017-03-03T06:19:00Z</dcterms:modified>
</cp:coreProperties>
</file>